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5A" w:rsidRDefault="00891D5A">
      <w:pPr>
        <w:jc w:val="right"/>
      </w:pPr>
      <w:r>
        <w:tab/>
        <w:t xml:space="preserve"> </w:t>
      </w:r>
      <w:r>
        <w:tab/>
        <w:t xml:space="preserve"> </w:t>
      </w:r>
      <w:r>
        <w:tab/>
        <w:t>Приложение №3 к Правилам</w:t>
      </w:r>
    </w:p>
    <w:p w:rsidR="00891D5A" w:rsidRDefault="00891D5A">
      <w:pPr>
        <w:jc w:val="right"/>
      </w:pPr>
      <w:r>
        <w:t>заготовки древесины,</w:t>
      </w:r>
    </w:p>
    <w:p w:rsidR="00891D5A" w:rsidRDefault="00891D5A">
      <w:pPr>
        <w:jc w:val="right"/>
      </w:pPr>
      <w:r>
        <w:t>утвержденным приказом Рослесхоза</w:t>
      </w:r>
    </w:p>
    <w:p w:rsidR="00891D5A" w:rsidRDefault="00891D5A">
      <w:pPr>
        <w:jc w:val="right"/>
      </w:pPr>
      <w:r>
        <w:t>от 1 августа 2011 г. №337</w:t>
      </w:r>
    </w:p>
    <w:p w:rsidR="00891D5A" w:rsidRDefault="00891D5A">
      <w:pPr>
        <w:jc w:val="right"/>
      </w:pPr>
    </w:p>
    <w:p w:rsidR="00891D5A" w:rsidRPr="00460DBD" w:rsidRDefault="00891D5A">
      <w:pPr>
        <w:jc w:val="center"/>
        <w:rPr>
          <w:lang w:val="ru-RU"/>
        </w:rPr>
      </w:pPr>
      <w:r>
        <w:t xml:space="preserve"> АКТ №</w:t>
      </w:r>
      <w:r w:rsidR="00460DBD">
        <w:rPr>
          <w:lang w:val="ru-RU"/>
        </w:rPr>
        <w:t xml:space="preserve"> 15</w:t>
      </w:r>
    </w:p>
    <w:p w:rsidR="00891D5A" w:rsidRDefault="00891D5A">
      <w:pPr>
        <w:jc w:val="center"/>
      </w:pPr>
      <w:r>
        <w:t>осмотра мест рубок (мест заготовки древесины)</w:t>
      </w:r>
    </w:p>
    <w:p w:rsidR="00891D5A" w:rsidRDefault="00891D5A"/>
    <w:p w:rsidR="00891D5A" w:rsidRDefault="00891D5A">
      <w:pPr>
        <w:jc w:val="right"/>
      </w:pPr>
      <w:r>
        <w:t>"</w:t>
      </w:r>
      <w:r w:rsidR="00660129">
        <w:rPr>
          <w:lang w:val="ru-RU"/>
        </w:rPr>
        <w:t>29</w:t>
      </w:r>
      <w:r>
        <w:t xml:space="preserve">" </w:t>
      </w:r>
      <w:r w:rsidR="00660129">
        <w:rPr>
          <w:lang w:val="ru-RU"/>
        </w:rPr>
        <w:t>июля</w:t>
      </w:r>
      <w:r>
        <w:t xml:space="preserve"> 20</w:t>
      </w:r>
      <w:r w:rsidR="00660129">
        <w:rPr>
          <w:lang w:val="ru-RU"/>
        </w:rPr>
        <w:t>24</w:t>
      </w:r>
      <w:r>
        <w:t xml:space="preserve"> г.</w:t>
      </w:r>
    </w:p>
    <w:p w:rsidR="00891D5A" w:rsidRDefault="00891D5A"/>
    <w:p w:rsidR="00891D5A" w:rsidRPr="00B203AC" w:rsidRDefault="00891D5A">
      <w:pPr>
        <w:rPr>
          <w:lang w:val="ru-RU"/>
        </w:rPr>
      </w:pPr>
      <w:r>
        <w:t xml:space="preserve">Субъект Российской Федерации: </w:t>
      </w:r>
      <w:r w:rsidR="00B203AC">
        <w:rPr>
          <w:lang w:val="ru-RU"/>
        </w:rPr>
        <w:t>Курганская область.</w:t>
      </w:r>
    </w:p>
    <w:p w:rsidR="00891D5A" w:rsidRDefault="00891D5A">
      <w:r>
        <w:t xml:space="preserve">Административный район: </w:t>
      </w:r>
      <w:r w:rsidR="00B203AC">
        <w:rPr>
          <w:lang w:val="ru-RU"/>
        </w:rPr>
        <w:t xml:space="preserve">Кетовский район </w:t>
      </w:r>
    </w:p>
    <w:p w:rsidR="00891D5A" w:rsidRPr="00B203AC" w:rsidRDefault="00891D5A">
      <w:pPr>
        <w:rPr>
          <w:lang w:val="ru-RU"/>
        </w:rPr>
      </w:pPr>
      <w:r>
        <w:t>Лесничество (лесопарк):</w:t>
      </w:r>
      <w:r w:rsidR="00B203AC">
        <w:rPr>
          <w:lang w:val="ru-RU"/>
        </w:rPr>
        <w:t xml:space="preserve"> КГБУ «Кетовское лесничество»</w:t>
      </w:r>
    </w:p>
    <w:p w:rsidR="00891D5A" w:rsidRPr="00B203AC" w:rsidRDefault="00891D5A">
      <w:pPr>
        <w:rPr>
          <w:lang w:val="ru-RU"/>
        </w:rPr>
      </w:pPr>
      <w:r>
        <w:t xml:space="preserve">Участковое лесничество: </w:t>
      </w:r>
      <w:r w:rsidR="00B203AC">
        <w:rPr>
          <w:lang w:val="ru-RU"/>
        </w:rPr>
        <w:t>Кетовское</w:t>
      </w:r>
    </w:p>
    <w:p w:rsidR="00891D5A" w:rsidRDefault="00891D5A">
      <w:r>
        <w:t xml:space="preserve">Составитель акта </w:t>
      </w:r>
      <w:r w:rsidR="00B203AC">
        <w:rPr>
          <w:lang w:val="ru-RU"/>
        </w:rPr>
        <w:t xml:space="preserve">лесничий Фёдоров М. Я. </w:t>
      </w:r>
      <w:r>
        <w:t>(должность, Ф.И.О.)</w:t>
      </w:r>
    </w:p>
    <w:p w:rsidR="00891D5A" w:rsidRPr="00B203AC" w:rsidRDefault="00891D5A">
      <w:pPr>
        <w:rPr>
          <w:lang w:val="ru-RU"/>
        </w:rPr>
      </w:pPr>
      <w:r>
        <w:t xml:space="preserve">в присутствии представителя </w:t>
      </w:r>
      <w:r w:rsidR="00B203AC">
        <w:rPr>
          <w:lang w:val="ru-RU"/>
        </w:rPr>
        <w:t>ООО «Вершки-Корешки» юрисконсульта Ватова Н. Д.</w:t>
      </w:r>
    </w:p>
    <w:p w:rsidR="00891D5A" w:rsidRDefault="00891D5A">
      <w:r>
        <w:t>(наименование лица, использующего леса, должность, Ф.И.О.), действующего на основании доверенности №</w:t>
      </w:r>
      <w:r w:rsidR="00B203AC">
        <w:rPr>
          <w:lang w:val="ru-RU"/>
        </w:rPr>
        <w:t xml:space="preserve"> 15</w:t>
      </w:r>
      <w:r>
        <w:t xml:space="preserve"> от "</w:t>
      </w:r>
      <w:r w:rsidR="00B203AC">
        <w:rPr>
          <w:lang w:val="ru-RU"/>
        </w:rPr>
        <w:t>2</w:t>
      </w:r>
      <w:r>
        <w:t xml:space="preserve">" </w:t>
      </w:r>
      <w:r w:rsidR="00B203AC">
        <w:rPr>
          <w:lang w:val="ru-RU"/>
        </w:rPr>
        <w:t xml:space="preserve">февраля </w:t>
      </w:r>
      <w:r>
        <w:t>20</w:t>
      </w:r>
      <w:r w:rsidR="00B203AC">
        <w:rPr>
          <w:lang w:val="ru-RU"/>
        </w:rPr>
        <w:t>24</w:t>
      </w:r>
      <w:r>
        <w:t xml:space="preserve"> г., извещенного о дате и месте осмотра "</w:t>
      </w:r>
      <w:r w:rsidR="00B203AC">
        <w:rPr>
          <w:lang w:val="ru-RU"/>
        </w:rPr>
        <w:t>29</w:t>
      </w:r>
      <w:r>
        <w:t xml:space="preserve">" </w:t>
      </w:r>
      <w:r w:rsidR="00B203AC">
        <w:rPr>
          <w:lang w:val="ru-RU"/>
        </w:rPr>
        <w:t>июля</w:t>
      </w:r>
      <w:r>
        <w:t xml:space="preserve"> 20</w:t>
      </w:r>
      <w:r w:rsidR="00B203AC">
        <w:rPr>
          <w:lang w:val="ru-RU"/>
        </w:rPr>
        <w:t>24</w:t>
      </w:r>
      <w:r>
        <w:t xml:space="preserve"> г</w:t>
      </w:r>
      <w:r w:rsidR="00B203AC">
        <w:rPr>
          <w:lang w:val="ru-RU"/>
        </w:rPr>
        <w:t>. посредством почтового уведомления</w:t>
      </w:r>
      <w:r>
        <w:t xml:space="preserve"> (способ извещения) и </w:t>
      </w:r>
      <w:r w:rsidR="00B203AC">
        <w:rPr>
          <w:lang w:val="ru-RU"/>
        </w:rPr>
        <w:t xml:space="preserve">начальник лесничества Нестеров А. П. </w:t>
      </w:r>
      <w:r>
        <w:t>(должности, Ф.И.О. присутствующих при освидетельствовании) произвели осмотр мест рубок в квартале №</w:t>
      </w:r>
      <w:r w:rsidR="00B203AC">
        <w:rPr>
          <w:lang w:val="ru-RU"/>
        </w:rPr>
        <w:t xml:space="preserve"> 36</w:t>
      </w:r>
      <w:r>
        <w:t>, делянка №</w:t>
      </w:r>
      <w:r w:rsidR="00B203AC">
        <w:rPr>
          <w:lang w:val="ru-RU"/>
        </w:rPr>
        <w:t>72</w:t>
      </w:r>
      <w:r>
        <w:t xml:space="preserve">, по договору аренды лесного участка </w:t>
      </w:r>
      <w:r w:rsidRPr="00B203AC">
        <w:rPr>
          <w:strike/>
        </w:rPr>
        <w:t>или договору купли-продажи лесных насаждений</w:t>
      </w:r>
      <w:r>
        <w:t>, на праве постоянного (бессрочного) пользования лесным участком (подчеркнуть) №</w:t>
      </w:r>
      <w:r w:rsidR="00B203AC">
        <w:rPr>
          <w:lang w:val="ru-RU"/>
        </w:rPr>
        <w:t xml:space="preserve"> 15</w:t>
      </w:r>
      <w:r>
        <w:t>, заключенному "</w:t>
      </w:r>
      <w:r w:rsidR="00B203AC">
        <w:rPr>
          <w:lang w:val="ru-RU"/>
        </w:rPr>
        <w:t>5</w:t>
      </w:r>
      <w:r>
        <w:t xml:space="preserve">" </w:t>
      </w:r>
      <w:r w:rsidR="00B203AC">
        <w:rPr>
          <w:lang w:val="ru-RU"/>
        </w:rPr>
        <w:t>марта</w:t>
      </w:r>
      <w:r>
        <w:t xml:space="preserve"> 20</w:t>
      </w:r>
      <w:r w:rsidR="00B203AC">
        <w:rPr>
          <w:lang w:val="ru-RU"/>
        </w:rPr>
        <w:t>24</w:t>
      </w:r>
      <w:r>
        <w:t xml:space="preserve"> г.</w:t>
      </w:r>
    </w:p>
    <w:p w:rsidR="00891D5A" w:rsidRDefault="00891D5A"/>
    <w:p w:rsidR="00891D5A" w:rsidRDefault="00891D5A">
      <w:r>
        <w:t xml:space="preserve">Форма рубки: </w:t>
      </w:r>
      <w:r w:rsidR="00B203AC">
        <w:rPr>
          <w:lang w:val="ru-RU"/>
        </w:rPr>
        <w:t>выборочная</w:t>
      </w:r>
      <w:r>
        <w:t xml:space="preserve">, вид рубки: </w:t>
      </w:r>
      <w:r w:rsidR="00B203AC">
        <w:rPr>
          <w:lang w:val="ru-RU"/>
        </w:rPr>
        <w:t>приисковаия</w:t>
      </w:r>
      <w:r>
        <w:t>,</w:t>
      </w:r>
    </w:p>
    <w:p w:rsidR="00891D5A" w:rsidRDefault="00891D5A">
      <w:r>
        <w:t xml:space="preserve">способ очистки: </w:t>
      </w:r>
      <w:r w:rsidR="00B203AC">
        <w:rPr>
          <w:lang w:val="ru-RU"/>
        </w:rPr>
        <w:t>размельчение</w:t>
      </w:r>
      <w:r>
        <w:t>,</w:t>
      </w:r>
    </w:p>
    <w:p w:rsidR="00891D5A" w:rsidRDefault="00891D5A">
      <w:r>
        <w:t xml:space="preserve">срок окончания заготовки: </w:t>
      </w:r>
      <w:r w:rsidR="00B203AC">
        <w:rPr>
          <w:lang w:val="ru-RU"/>
        </w:rPr>
        <w:t>25.07.2024</w:t>
      </w:r>
      <w:r>
        <w:t>,</w:t>
      </w:r>
    </w:p>
    <w:p w:rsidR="00891D5A" w:rsidRDefault="00891D5A">
      <w:r>
        <w:t xml:space="preserve">срок окончания вывозки: </w:t>
      </w:r>
      <w:r w:rsidR="00B203AC">
        <w:rPr>
          <w:lang w:val="ru-RU"/>
        </w:rPr>
        <w:t>28.0</w:t>
      </w:r>
      <w:r w:rsidR="005E69C1">
        <w:rPr>
          <w:lang w:val="ru-RU"/>
        </w:rPr>
        <w:t>7</w:t>
      </w:r>
      <w:r w:rsidR="00B203AC">
        <w:rPr>
          <w:lang w:val="ru-RU"/>
        </w:rPr>
        <w:t>.2024</w:t>
      </w:r>
      <w:r>
        <w:t>.</w:t>
      </w:r>
    </w:p>
    <w:p w:rsidR="00891D5A" w:rsidRDefault="00891D5A"/>
    <w:p w:rsidR="00891D5A" w:rsidRDefault="00891D5A">
      <w:r>
        <w:t>При осмотре установлено:</w:t>
      </w:r>
    </w:p>
    <w:p w:rsidR="00891D5A" w:rsidRDefault="00891D5A"/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80"/>
        <w:gridCol w:w="1125"/>
        <w:gridCol w:w="1575"/>
        <w:gridCol w:w="1410"/>
        <w:gridCol w:w="2175"/>
        <w:gridCol w:w="1349"/>
      </w:tblGrid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Показатели</w:t>
            </w:r>
          </w:p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Предусмотрено лесной декларацией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Фактически вырублено (заготовлено, сохранено)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Наличие древесины и лесоматериалов на день освидетельствования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Площадь лесосеки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Объем древесины - всего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в том числе: деловой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Pr="00B203AC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дров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_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хвороста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B203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lang w:val="ru-RU"/>
              </w:rPr>
              <w:t xml:space="preserve">              _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ликвида</w:t>
            </w:r>
            <w:proofErr w:type="spellEnd"/>
            <w:r>
              <w:rPr>
                <w:sz w:val="18"/>
                <w:szCs w:val="18"/>
              </w:rPr>
              <w:t xml:space="preserve"> из </w:t>
            </w:r>
            <w:r>
              <w:rPr>
                <w:sz w:val="18"/>
                <w:szCs w:val="18"/>
              </w:rPr>
              <w:lastRenderedPageBreak/>
              <w:t>кроны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lastRenderedPageBreak/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Сохранность подроста: площадь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количество на 1 га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тыс.шт./ %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Источники обсеменения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га, шт.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</w:tbl>
    <w:p w:rsidR="00891D5A" w:rsidRDefault="00891D5A">
      <w:r>
        <w:tab/>
        <w:t xml:space="preserve"> </w:t>
      </w:r>
      <w:r>
        <w:tab/>
        <w:t xml:space="preserve"> </w:t>
      </w:r>
      <w:r>
        <w:tab/>
      </w:r>
    </w:p>
    <w:p w:rsidR="00891D5A" w:rsidRDefault="00891D5A">
      <w:r>
        <w:t>При осмотре выявлены следующие нарушения:</w:t>
      </w:r>
    </w:p>
    <w:p w:rsidR="00891D5A" w:rsidRDefault="00891D5A"/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05"/>
        <w:gridCol w:w="1505"/>
        <w:gridCol w:w="1505"/>
        <w:gridCol w:w="1503"/>
      </w:tblGrid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Виды нарушений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Размер неустойки¹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Сумма неустойки</w:t>
            </w: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91D5A" w:rsidRDefault="00891D5A"/>
    <w:p w:rsidR="00891D5A" w:rsidRDefault="00891D5A"/>
    <w:p w:rsidR="00891D5A" w:rsidRDefault="00891D5A">
      <w:r>
        <w:tab/>
        <w:t xml:space="preserve"> </w:t>
      </w:r>
      <w:r>
        <w:tab/>
        <w:t xml:space="preserve"> </w:t>
      </w:r>
      <w:r>
        <w:tab/>
      </w:r>
    </w:p>
    <w:p w:rsidR="00891D5A" w:rsidRDefault="00891D5A">
      <w:r>
        <w:t xml:space="preserve"> --------------------------------</w:t>
      </w:r>
    </w:p>
    <w:p w:rsidR="00891D5A" w:rsidRDefault="00891D5A">
      <w:r>
        <w:rPr>
          <w:vertAlign w:val="superscript"/>
        </w:rPr>
        <w:t>1</w:t>
      </w:r>
      <w:r>
        <w:t xml:space="preserve"> Графа заполняется в случае, если договором аренды лесного участка или договором купли-продажи лесных насаждений предусмотрены случаи взыскания неустоек.</w:t>
      </w:r>
    </w:p>
    <w:p w:rsidR="00891D5A" w:rsidRDefault="00891D5A"/>
    <w:p w:rsidR="00891D5A" w:rsidRDefault="00891D5A">
      <w:r>
        <w:t>Подписи:</w:t>
      </w:r>
    </w:p>
    <w:p w:rsidR="00891D5A" w:rsidRDefault="00891D5A"/>
    <w:p w:rsidR="00891D5A" w:rsidRPr="00460DBD" w:rsidRDefault="00891D5A">
      <w:pPr>
        <w:rPr>
          <w:lang w:val="ru-RU"/>
        </w:rPr>
      </w:pPr>
      <w:r>
        <w:t xml:space="preserve">Представитель лесничества (лесопарка): </w:t>
      </w:r>
      <w:r w:rsidR="00460DBD" w:rsidRPr="00460DBD">
        <w:rPr>
          <w:i/>
          <w:lang w:val="ru-RU"/>
        </w:rPr>
        <w:t>Нестеров</w:t>
      </w:r>
      <w:r w:rsidR="00460DBD">
        <w:rPr>
          <w:i/>
          <w:lang w:val="ru-RU"/>
        </w:rPr>
        <w:t xml:space="preserve"> </w:t>
      </w:r>
      <w:r w:rsidR="00460DBD">
        <w:rPr>
          <w:lang w:val="ru-RU"/>
        </w:rPr>
        <w:t>/ Нестеров А. П.</w:t>
      </w:r>
    </w:p>
    <w:p w:rsidR="00891D5A" w:rsidRPr="00460DBD" w:rsidRDefault="00891D5A">
      <w:pPr>
        <w:rPr>
          <w:lang w:val="ru-RU"/>
        </w:rPr>
      </w:pPr>
      <w:r>
        <w:t>Представитель лица, использующего леса</w:t>
      </w:r>
      <w:r w:rsidR="00460DBD">
        <w:rPr>
          <w:lang w:val="ru-RU"/>
        </w:rPr>
        <w:t xml:space="preserve">: </w:t>
      </w:r>
      <w:r w:rsidR="00460DBD">
        <w:rPr>
          <w:i/>
          <w:lang w:val="ru-RU"/>
        </w:rPr>
        <w:t xml:space="preserve">Ватов </w:t>
      </w:r>
      <w:r w:rsidR="00460DBD">
        <w:rPr>
          <w:lang w:val="ru-RU"/>
        </w:rPr>
        <w:t>/</w:t>
      </w:r>
      <w:r w:rsidR="00460DBD">
        <w:rPr>
          <w:i/>
          <w:lang w:val="ru-RU"/>
        </w:rPr>
        <w:t xml:space="preserve"> </w:t>
      </w:r>
      <w:r w:rsidR="00460DBD">
        <w:rPr>
          <w:lang w:val="ru-RU"/>
        </w:rPr>
        <w:t>Ватов Н. Д.</w:t>
      </w:r>
    </w:p>
    <w:p w:rsidR="00891D5A" w:rsidRDefault="00891D5A"/>
    <w:p w:rsidR="00891D5A" w:rsidRPr="00460DBD" w:rsidRDefault="00891D5A">
      <w:pPr>
        <w:rPr>
          <w:lang w:val="ru-RU"/>
        </w:rPr>
      </w:pPr>
      <w:r>
        <w:t>Заключение по акту:</w:t>
      </w:r>
      <w:r w:rsidR="00460DBD">
        <w:rPr>
          <w:lang w:val="ru-RU"/>
        </w:rPr>
        <w:t xml:space="preserve"> нарушений по факту осмотра выявлено не было.</w:t>
      </w:r>
    </w:p>
    <w:p w:rsidR="00891D5A" w:rsidRDefault="00891D5A"/>
    <w:p w:rsidR="00891D5A" w:rsidRPr="00460DBD" w:rsidRDefault="00891D5A">
      <w:pPr>
        <w:rPr>
          <w:lang w:val="ru-RU"/>
        </w:rPr>
      </w:pPr>
      <w:r>
        <w:t xml:space="preserve">Лесничий: </w:t>
      </w:r>
      <w:r w:rsidR="00460DBD">
        <w:rPr>
          <w:i/>
          <w:lang w:val="ru-RU"/>
        </w:rPr>
        <w:t>Фёдоров</w:t>
      </w:r>
      <w:r w:rsidR="00460DBD">
        <w:rPr>
          <w:lang w:val="ru-RU"/>
        </w:rPr>
        <w:t xml:space="preserve"> / Фёдоров М. Я.</w:t>
      </w:r>
    </w:p>
    <w:p w:rsidR="00891D5A" w:rsidRDefault="00891D5A"/>
    <w:p w:rsidR="00891D5A" w:rsidRDefault="00891D5A">
      <w:r>
        <w:t>"</w:t>
      </w:r>
      <w:r w:rsidR="00460DBD">
        <w:rPr>
          <w:lang w:val="ru-RU"/>
        </w:rPr>
        <w:t>29</w:t>
      </w:r>
      <w:r>
        <w:t xml:space="preserve">" </w:t>
      </w:r>
      <w:r w:rsidR="00460DBD">
        <w:rPr>
          <w:lang w:val="ru-RU"/>
        </w:rPr>
        <w:t>июля</w:t>
      </w:r>
      <w:r>
        <w:t xml:space="preserve"> 20</w:t>
      </w:r>
      <w:r w:rsidR="00460DBD">
        <w:rPr>
          <w:lang w:val="ru-RU"/>
        </w:rPr>
        <w:t>24</w:t>
      </w:r>
      <w:r>
        <w:t xml:space="preserve"> г.</w:t>
      </w:r>
    </w:p>
    <w:p w:rsidR="00891D5A" w:rsidRDefault="00891D5A"/>
    <w:sectPr w:rsidR="00891D5A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6"/>
    <w:rsid w:val="0034476D"/>
    <w:rsid w:val="003923B8"/>
    <w:rsid w:val="00460DBD"/>
    <w:rsid w:val="005E69C1"/>
    <w:rsid w:val="00660129"/>
    <w:rsid w:val="00891D5A"/>
    <w:rsid w:val="00B203AC"/>
    <w:rsid w:val="00C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D4F71"/>
  <w15:chartTrackingRefBased/>
  <w15:docId w15:val="{CD9CF353-78D7-41F8-828F-80D193C9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312</Words>
  <Characters>2178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мест рубок</vt:lpstr>
    </vt:vector>
  </TitlesOfParts>
  <Company>Krokoz™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мест рубок</dc:title>
  <dc:subject/>
  <dc:creator>Assistentus.ru</dc:creator>
  <cp:keywords/>
  <cp:lastModifiedBy>Александр Петров</cp:lastModifiedBy>
  <cp:revision>6</cp:revision>
  <cp:lastPrinted>1899-12-31T19:00:00Z</cp:lastPrinted>
  <dcterms:created xsi:type="dcterms:W3CDTF">2022-07-29T06:31:00Z</dcterms:created>
  <dcterms:modified xsi:type="dcterms:W3CDTF">2022-07-29T07:23:00Z</dcterms:modified>
</cp:coreProperties>
</file>