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E19CE" w14:textId="77777777" w:rsidR="006C60B1" w:rsidRDefault="006C60B1" w:rsidP="006C6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BC0BA31" w14:textId="77777777" w:rsidR="006C60B1" w:rsidRDefault="006C60B1" w:rsidP="006C60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CA32893" w14:textId="77777777" w:rsidR="006C60B1" w:rsidRDefault="006C60B1" w:rsidP="006C60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0B1">
        <w:rPr>
          <w:rFonts w:ascii="Times New Roman" w:hAnsi="Times New Roman" w:cs="Times New Roman"/>
          <w:sz w:val="24"/>
          <w:szCs w:val="24"/>
        </w:rPr>
        <w:t xml:space="preserve">о проведении ежеквартального анализа дебиторской задолженности  </w:t>
      </w:r>
    </w:p>
    <w:p w14:paraId="2D9E3749" w14:textId="3B6E96FD" w:rsidR="006C60B1" w:rsidRDefault="006C60B1" w:rsidP="006C60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8 сентября 2027 года</w:t>
      </w:r>
    </w:p>
    <w:p w14:paraId="6189D992" w14:textId="77777777" w:rsidR="006C60B1" w:rsidRDefault="006C60B1" w:rsidP="006C60B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C60B1">
        <w:rPr>
          <w:rFonts w:ascii="Times New Roman" w:hAnsi="Times New Roman" w:cs="Times New Roman"/>
          <w:sz w:val="24"/>
          <w:szCs w:val="24"/>
        </w:rPr>
        <w:t xml:space="preserve">В целях обеспечения финансовой устойчивости компании, своевременного контроля расчетов с контрагентами и минимизации рисков неплатежей  </w:t>
      </w:r>
    </w:p>
    <w:p w14:paraId="20CEEBC8" w14:textId="699DB085" w:rsidR="006C60B1" w:rsidRDefault="006C60B1" w:rsidP="006C6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52E60C8" w14:textId="77777777" w:rsidR="006C60B1" w:rsidRPr="006C60B1" w:rsidRDefault="006C60B1" w:rsidP="006C6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60B1">
        <w:rPr>
          <w:rFonts w:ascii="Times New Roman" w:hAnsi="Times New Roman" w:cs="Times New Roman"/>
          <w:sz w:val="24"/>
          <w:szCs w:val="24"/>
        </w:rPr>
        <w:t xml:space="preserve">Установить, что ежеквартальный анализ дебиторской задолженности проводится бухгалтерией совместно с финансовой службой.  </w:t>
      </w:r>
    </w:p>
    <w:p w14:paraId="3F43D078" w14:textId="16792063" w:rsidR="006C60B1" w:rsidRPr="006C60B1" w:rsidRDefault="006C60B1" w:rsidP="006C6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60B1">
        <w:rPr>
          <w:rFonts w:ascii="Times New Roman" w:hAnsi="Times New Roman" w:cs="Times New Roman"/>
          <w:sz w:val="24"/>
          <w:szCs w:val="24"/>
        </w:rPr>
        <w:t xml:space="preserve">Определить, что анализ включает:  </w:t>
      </w:r>
    </w:p>
    <w:p w14:paraId="27A15014" w14:textId="77777777" w:rsidR="006C60B1" w:rsidRPr="006C60B1" w:rsidRDefault="006C60B1" w:rsidP="006C60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60B1">
        <w:rPr>
          <w:rFonts w:ascii="Times New Roman" w:hAnsi="Times New Roman" w:cs="Times New Roman"/>
          <w:sz w:val="24"/>
          <w:szCs w:val="24"/>
        </w:rPr>
        <w:t xml:space="preserve">   - сбор и систематизацию данных о задолженности;  </w:t>
      </w:r>
    </w:p>
    <w:p w14:paraId="7289E9DA" w14:textId="77777777" w:rsidR="006C60B1" w:rsidRPr="006C60B1" w:rsidRDefault="006C60B1" w:rsidP="006C60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60B1">
        <w:rPr>
          <w:rFonts w:ascii="Times New Roman" w:hAnsi="Times New Roman" w:cs="Times New Roman"/>
          <w:sz w:val="24"/>
          <w:szCs w:val="24"/>
        </w:rPr>
        <w:t xml:space="preserve">   - классификацию задолженности по срокам;  </w:t>
      </w:r>
    </w:p>
    <w:p w14:paraId="2FDD4130" w14:textId="77777777" w:rsidR="006C60B1" w:rsidRPr="006C60B1" w:rsidRDefault="006C60B1" w:rsidP="006C60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60B1">
        <w:rPr>
          <w:rFonts w:ascii="Times New Roman" w:hAnsi="Times New Roman" w:cs="Times New Roman"/>
          <w:sz w:val="24"/>
          <w:szCs w:val="24"/>
        </w:rPr>
        <w:t xml:space="preserve">   - выделение просроченной задолженности и анализ причин её возникновения;  </w:t>
      </w:r>
    </w:p>
    <w:p w14:paraId="561AA4FB" w14:textId="77777777" w:rsidR="006C60B1" w:rsidRPr="006C60B1" w:rsidRDefault="006C60B1" w:rsidP="006C60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60B1">
        <w:rPr>
          <w:rFonts w:ascii="Times New Roman" w:hAnsi="Times New Roman" w:cs="Times New Roman"/>
          <w:sz w:val="24"/>
          <w:szCs w:val="24"/>
        </w:rPr>
        <w:t xml:space="preserve">   - подготовку предложений по взысканию.  </w:t>
      </w:r>
    </w:p>
    <w:p w14:paraId="57380327" w14:textId="3FDC2B9D" w:rsidR="006C60B1" w:rsidRPr="006C60B1" w:rsidRDefault="006C60B1" w:rsidP="006C6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60B1">
        <w:rPr>
          <w:rFonts w:ascii="Times New Roman" w:hAnsi="Times New Roman" w:cs="Times New Roman"/>
          <w:sz w:val="24"/>
          <w:szCs w:val="24"/>
        </w:rPr>
        <w:t xml:space="preserve">Установить срок предоставления отчета — не позднее 10-го числа месяца, следующего за отчетным кварталом.  </w:t>
      </w:r>
    </w:p>
    <w:p w14:paraId="1ADDE46F" w14:textId="7C8201F8" w:rsidR="006C60B1" w:rsidRPr="006C60B1" w:rsidRDefault="006C60B1" w:rsidP="006C6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60B1">
        <w:rPr>
          <w:rFonts w:ascii="Times New Roman" w:hAnsi="Times New Roman" w:cs="Times New Roman"/>
          <w:sz w:val="24"/>
          <w:szCs w:val="24"/>
        </w:rPr>
        <w:t xml:space="preserve">Ответственным за формирование отчетности назначить главного бухгалтера Иванову И.И.  </w:t>
      </w:r>
    </w:p>
    <w:p w14:paraId="4D913411" w14:textId="2292826E" w:rsidR="006C60B1" w:rsidRPr="006C60B1" w:rsidRDefault="006C60B1" w:rsidP="006C6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60B1">
        <w:rPr>
          <w:rFonts w:ascii="Times New Roman" w:hAnsi="Times New Roman" w:cs="Times New Roman"/>
          <w:sz w:val="24"/>
          <w:szCs w:val="24"/>
        </w:rPr>
        <w:t xml:space="preserve">Финансовому директору Петрову С.С. обеспечить представление отчета генеральному директору для утверждения.  </w:t>
      </w:r>
    </w:p>
    <w:p w14:paraId="56873D6D" w14:textId="69A268D6" w:rsidR="006C60B1" w:rsidRPr="006C60B1" w:rsidRDefault="006C60B1" w:rsidP="006C6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60B1">
        <w:rPr>
          <w:rFonts w:ascii="Times New Roman" w:hAnsi="Times New Roman" w:cs="Times New Roman"/>
          <w:sz w:val="24"/>
          <w:szCs w:val="24"/>
        </w:rPr>
        <w:t xml:space="preserve">В случае выявления просроченной задолженности поручить юридическому отделу готовить претензии и при необходимости инициировать судебное взыскание.  </w:t>
      </w:r>
    </w:p>
    <w:p w14:paraId="64702784" w14:textId="169CC066" w:rsidR="006C60B1" w:rsidRDefault="006C60B1" w:rsidP="006C6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60B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0BBB96D2" w14:textId="77777777" w:rsidR="006C60B1" w:rsidRDefault="006C60B1" w:rsidP="006C6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695A21F" w14:textId="77777777" w:rsidR="006C60B1" w:rsidRDefault="006C60B1" w:rsidP="006C60B1"/>
    <w:p w14:paraId="25796311" w14:textId="77777777" w:rsidR="006C60B1" w:rsidRDefault="006C60B1" w:rsidP="006C60B1"/>
    <w:p w14:paraId="3CDA5AEB" w14:textId="77777777" w:rsidR="006C60B1" w:rsidRDefault="006C60B1" w:rsidP="006C60B1"/>
    <w:p w14:paraId="1FDEB7C0" w14:textId="77777777" w:rsidR="006C60B1" w:rsidRDefault="006C60B1" w:rsidP="006C60B1"/>
    <w:p w14:paraId="3E3BF414" w14:textId="77777777" w:rsidR="006C60B1" w:rsidRDefault="006C60B1" w:rsidP="006C60B1"/>
    <w:p w14:paraId="1D0F6701" w14:textId="77777777" w:rsidR="006C60B1" w:rsidRDefault="006C60B1" w:rsidP="006C60B1"/>
    <w:p w14:paraId="72EF4CA1" w14:textId="77777777" w:rsidR="006C60B1" w:rsidRDefault="006C60B1" w:rsidP="006C60B1"/>
    <w:p w14:paraId="615BB053" w14:textId="77777777" w:rsidR="006C60B1" w:rsidRDefault="006C60B1" w:rsidP="006C60B1"/>
    <w:p w14:paraId="12E985F8" w14:textId="77777777" w:rsidR="00E901A8" w:rsidRDefault="006C60B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43"/>
    <w:rsid w:val="003E01BD"/>
    <w:rsid w:val="006C60B1"/>
    <w:rsid w:val="00743836"/>
    <w:rsid w:val="00C4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4D97"/>
  <w15:chartTrackingRefBased/>
  <w15:docId w15:val="{C60CA19B-8782-4ED7-B86C-E9468E12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0B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2025-09-08T03:33:00Z</dcterms:created>
  <dcterms:modified xsi:type="dcterms:W3CDTF">2025-09-08T03:34:00Z</dcterms:modified>
</cp:coreProperties>
</file>