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482B" w14:textId="77777777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825CB0" w14:textId="77777777" w:rsidR="006F3E69" w:rsidRDefault="006F3E69" w:rsidP="006F3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666C85" w14:textId="77777777" w:rsidR="006F3E69" w:rsidRDefault="006F3E69" w:rsidP="006F3E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F3E69">
        <w:rPr>
          <w:rFonts w:ascii="Times New Roman" w:hAnsi="Times New Roman" w:cs="Times New Roman"/>
          <w:sz w:val="24"/>
          <w:szCs w:val="24"/>
        </w:rPr>
        <w:t>О порядке организации удалённых рабочих мест сотрудников</w:t>
      </w:r>
    </w:p>
    <w:p w14:paraId="53EB93C3" w14:textId="2C7F016D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0B73ECB" w14:textId="77777777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эффективной организации труда, оптимизации затрат и соблюдения требований трудового законодательства при использовании удалённого формата </w:t>
      </w:r>
      <w:proofErr w:type="spellStart"/>
      <w:r w:rsidRPr="006F3E69">
        <w:rPr>
          <w:rFonts w:ascii="Times New Roman" w:hAnsi="Times New Roman" w:cs="Times New Roman"/>
          <w:sz w:val="24"/>
          <w:szCs w:val="24"/>
        </w:rPr>
        <w:t>работы</w:t>
      </w:r>
    </w:p>
    <w:p w14:paraId="34C2710B" w14:textId="289BEBF1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7FC91915" w14:textId="77777777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Утвердить Положение о порядке организации удалённых рабочих мест сотрудников (может быть приложением к приказу).</w:t>
      </w:r>
    </w:p>
    <w:p w14:paraId="60D42447" w14:textId="24B2B822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контроль удалённой работы (ФИО, должность, подразделение).</w:t>
      </w:r>
    </w:p>
    <w:p w14:paraId="45809621" w14:textId="774EA46C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Руководителям подразделений определить перечень должностей, подходящих для удалённого формата, и согласовать его (с отделом кадров, руководителем или иным органом).</w:t>
      </w:r>
    </w:p>
    <w:p w14:paraId="710C3DC3" w14:textId="1F06CCA8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Установить порядок обеспечения сотрудников техникой, ПО, доступами.</w:t>
      </w:r>
    </w:p>
    <w:p w14:paraId="7DAA5081" w14:textId="62E6019A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Определить требования к отчётности сотрудников (например, отчёт раз в неделю или по завершении проекта).</w:t>
      </w:r>
    </w:p>
    <w:p w14:paraId="09DF7002" w14:textId="2CD8501B" w:rsidR="006F3E69" w:rsidRP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Установить меры ответственности за нарушения (дисциплинарная, материальная).</w:t>
      </w:r>
    </w:p>
    <w:p w14:paraId="7886E9D4" w14:textId="2C389798" w:rsidR="006F3E69" w:rsidRDefault="006F3E69" w:rsidP="006F3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69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руководителя или его заместителя.</w:t>
      </w:r>
    </w:p>
    <w:p w14:paraId="0AB2D766" w14:textId="77777777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9FE0F38" w14:textId="77777777" w:rsidR="006F3E69" w:rsidRDefault="006F3E69" w:rsidP="006F3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9A7C6E" w14:textId="77777777" w:rsidR="006F3E69" w:rsidRDefault="006F3E69" w:rsidP="006F3E69"/>
    <w:p w14:paraId="2BA484CB" w14:textId="77777777" w:rsidR="006F3E69" w:rsidRDefault="006F3E69" w:rsidP="006F3E69"/>
    <w:p w14:paraId="61872AE6" w14:textId="77777777" w:rsidR="006F3E69" w:rsidRDefault="006F3E69" w:rsidP="006F3E69"/>
    <w:p w14:paraId="19859A84" w14:textId="77777777" w:rsidR="006F3E69" w:rsidRDefault="006F3E69" w:rsidP="006F3E69"/>
    <w:p w14:paraId="35856F14" w14:textId="77777777" w:rsidR="006F3E69" w:rsidRDefault="006F3E69" w:rsidP="006F3E69"/>
    <w:p w14:paraId="5B0323C9" w14:textId="77777777" w:rsidR="006F3E69" w:rsidRDefault="006F3E69" w:rsidP="006F3E69"/>
    <w:p w14:paraId="2280C7D6" w14:textId="77777777" w:rsidR="006F3E69" w:rsidRDefault="006F3E69" w:rsidP="006F3E69"/>
    <w:p w14:paraId="417F3336" w14:textId="77777777" w:rsidR="006F3E69" w:rsidRDefault="006F3E69" w:rsidP="006F3E69"/>
    <w:p w14:paraId="07B2DBCA" w14:textId="77777777" w:rsidR="00A55451" w:rsidRDefault="00A55451"/>
    <w:sectPr w:rsidR="00A5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51"/>
    <w:rsid w:val="006F3E69"/>
    <w:rsid w:val="00A5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17B2"/>
  <w15:chartTrackingRefBased/>
  <w15:docId w15:val="{7B77B2CF-A3EF-496D-95B4-4E58E00F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E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2025-09-15T04:03:00Z</dcterms:created>
  <dcterms:modified xsi:type="dcterms:W3CDTF">2025-09-15T04:04:00Z</dcterms:modified>
</cp:coreProperties>
</file>