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F19C1" w14:textId="77777777" w:rsidR="007533FA" w:rsidRDefault="007533FA" w:rsidP="007533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19 Петуховского района Курганской области</w:t>
      </w:r>
    </w:p>
    <w:p w14:paraId="23CBBE2F" w14:textId="77777777" w:rsidR="007533FA" w:rsidRDefault="007533FA" w:rsidP="007533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5A4BC5F9" w14:textId="77777777" w:rsidR="007533FA" w:rsidRDefault="007533FA" w:rsidP="007533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ООО «Мыши в дом» ИНН 450567768778 ОГРН 344334123223</w:t>
      </w:r>
    </w:p>
    <w:p w14:paraId="27F6C470" w14:textId="77777777" w:rsidR="007533FA" w:rsidRDefault="007533FA" w:rsidP="007533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40DAD481" w14:textId="77777777" w:rsidR="007533FA" w:rsidRDefault="007533FA" w:rsidP="007533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26172E35" w14:textId="77777777" w:rsidR="007533FA" w:rsidRDefault="007533FA" w:rsidP="007533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62547CD2" w14:textId="34EA0F82" w:rsidR="007533FA" w:rsidRDefault="007533FA" w:rsidP="007533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о </w:t>
      </w:r>
      <w:r>
        <w:rPr>
          <w:rFonts w:ascii="Times New Roman" w:hAnsi="Times New Roman" w:cs="Times New Roman"/>
          <w:sz w:val="24"/>
          <w:szCs w:val="24"/>
        </w:rPr>
        <w:t>наложении ареста на счёт ответчика</w:t>
      </w:r>
    </w:p>
    <w:p w14:paraId="5E456EC3" w14:textId="77777777" w:rsidR="007533FA" w:rsidRDefault="007533FA" w:rsidP="007533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мирового судьи судебного участка № 19 Петуховского района Курганской области находится дело по иску ООО «Мыши в дом» к Анисимову Николаю Денисовичу о взыскании неустойки. Истец уведомлён о назначении судебного заседания по делу на 01.11.2024 г. в 10 часов 00 минут.</w:t>
      </w:r>
    </w:p>
    <w:p w14:paraId="4B5F1031" w14:textId="164EFE22" w:rsidR="007533FA" w:rsidRDefault="007533FA" w:rsidP="007533F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5963229"/>
      <w:bookmarkStart w:id="2" w:name="_GoBack"/>
      <w:r>
        <w:rPr>
          <w:rFonts w:ascii="Times New Roman" w:hAnsi="Times New Roman" w:cs="Times New Roman"/>
          <w:sz w:val="24"/>
          <w:szCs w:val="24"/>
        </w:rPr>
        <w:t>У Истца есть основания полагать, что Ответчик может перевести денежные средства со своих банковских счетов на счета третьих лиц с целью затруднения исполнения решения суда.</w:t>
      </w:r>
    </w:p>
    <w:bookmarkEnd w:id="1"/>
    <w:bookmarkEnd w:id="2"/>
    <w:p w14:paraId="28B70CF4" w14:textId="600CE9E2" w:rsidR="007533FA" w:rsidRDefault="007533FA" w:rsidP="007533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уководствуясь ст. 35, </w:t>
      </w:r>
      <w:r>
        <w:rPr>
          <w:rFonts w:ascii="Times New Roman" w:hAnsi="Times New Roman" w:cs="Times New Roman"/>
          <w:sz w:val="24"/>
          <w:szCs w:val="24"/>
        </w:rPr>
        <w:t>139, 40,</w:t>
      </w:r>
    </w:p>
    <w:p w14:paraId="1178A584" w14:textId="77777777" w:rsidR="007533FA" w:rsidRDefault="007533FA" w:rsidP="007533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BF0328F" w14:textId="6CD5E951" w:rsidR="007533FA" w:rsidRDefault="007533FA" w:rsidP="007533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Наложить арест на банковские счета Анисимова Павла Николаевича в рамках цены иска.</w:t>
      </w:r>
    </w:p>
    <w:p w14:paraId="38D05AC9" w14:textId="77777777" w:rsidR="007533FA" w:rsidRDefault="007533FA" w:rsidP="007533F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bookmarkEnd w:id="0"/>
    <w:p w14:paraId="2C37ABC2" w14:textId="77777777" w:rsidR="007533FA" w:rsidRPr="00B05057" w:rsidRDefault="007533FA" w:rsidP="007533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C50A0A" w14:textId="77777777" w:rsidR="007533FA" w:rsidRDefault="007533FA" w:rsidP="007533FA"/>
    <w:p w14:paraId="181F164D" w14:textId="77777777" w:rsidR="007533FA" w:rsidRDefault="007533FA" w:rsidP="007533FA"/>
    <w:p w14:paraId="2BF8F9EE" w14:textId="77777777" w:rsidR="00A57D74" w:rsidRDefault="00A57D74"/>
    <w:sectPr w:rsidR="00A57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F3"/>
    <w:rsid w:val="007533FA"/>
    <w:rsid w:val="00984AF3"/>
    <w:rsid w:val="00A5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3467"/>
  <w15:chartTrackingRefBased/>
  <w15:docId w15:val="{359AD655-6B1A-4382-BE77-0A0367BF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902</Characters>
  <Application>Microsoft Office Word</Application>
  <DocSecurity>0</DocSecurity>
  <Lines>15</Lines>
  <Paragraphs>5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2023-01-30T04:24:00Z</dcterms:created>
  <dcterms:modified xsi:type="dcterms:W3CDTF">2023-01-30T04:27:00Z</dcterms:modified>
</cp:coreProperties>
</file>